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44" w:rsidRDefault="00990144" w:rsidP="00722F85">
      <w:pPr>
        <w:shd w:val="clear" w:color="auto" w:fill="FFFFFF"/>
        <w:spacing w:before="216" w:after="72" w:line="240" w:lineRule="auto"/>
        <w:outlineLvl w:val="2"/>
        <w:rPr>
          <w:rFonts w:ascii="inherit" w:eastAsia="Times New Roman" w:hAnsi="inherit" w:cs="Arial"/>
          <w:color w:val="21505C"/>
          <w:sz w:val="27"/>
          <w:szCs w:val="27"/>
          <w:lang w:val="en"/>
        </w:rPr>
      </w:pP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Literacy Volunteers of Kanawha County, Inc. (LVKC)</w:t>
      </w:r>
    </w:p>
    <w:p w:rsidR="00722F85" w:rsidRPr="00722F85" w:rsidRDefault="00722F85" w:rsidP="00722F85">
      <w:pPr>
        <w:shd w:val="clear" w:color="auto" w:fill="FFFFFF"/>
        <w:spacing w:before="216" w:after="72" w:line="240" w:lineRule="auto"/>
        <w:outlineLvl w:val="2"/>
        <w:rPr>
          <w:rFonts w:ascii="inherit" w:eastAsia="Times New Roman" w:hAnsi="inherit" w:cs="Arial"/>
          <w:color w:val="21505C"/>
          <w:sz w:val="27"/>
          <w:szCs w:val="27"/>
          <w:lang w:val="en"/>
        </w:rPr>
      </w:pPr>
      <w:r w:rsidRPr="00722F85">
        <w:rPr>
          <w:rFonts w:ascii="inherit" w:eastAsia="Times New Roman" w:hAnsi="inherit" w:cs="Arial"/>
          <w:color w:val="21505C"/>
          <w:sz w:val="27"/>
          <w:szCs w:val="27"/>
          <w:lang w:val="en"/>
        </w:rPr>
        <w:t>Essential Information</w:t>
      </w:r>
    </w:p>
    <w:p w:rsidR="00DD04C3" w:rsidRPr="00DD04C3" w:rsidRDefault="00DD04C3" w:rsidP="00722F85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55555"/>
          <w:sz w:val="21"/>
          <w:szCs w:val="21"/>
          <w:lang w:val="en"/>
        </w:rPr>
      </w:pPr>
      <w:r w:rsidRPr="00DD04C3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Literacy Volunteers of Kanawha County is an all-volunteer non-profit that teaches reading, writing and English as a Second Language for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free.</w:t>
      </w:r>
      <w:r w:rsidRPr="00DD04C3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LVKC</w:t>
      </w:r>
      <w:r w:rsidRPr="00DD04C3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office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location</w:t>
      </w:r>
      <w:r w:rsidRPr="00DD04C3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is in First Presbyterian Church in Charleston. </w:t>
      </w:r>
    </w:p>
    <w:p w:rsidR="00722F85" w:rsidRPr="00722F85" w:rsidRDefault="00722F85" w:rsidP="00722F85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55555"/>
          <w:sz w:val="21"/>
          <w:szCs w:val="21"/>
          <w:lang w:val="en"/>
        </w:rPr>
      </w:pPr>
      <w:r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Volunteer coordinators are responsible for recruiting and managing groups of volunteers, as well as individual members of a volunteer organization. They must have strong communication and management skills, since they must work with many different kinds of people.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7541"/>
      </w:tblGrid>
      <w:tr w:rsidR="00DD04C3" w:rsidRPr="00722F85" w:rsidTr="00722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2F85" w:rsidRPr="00722F85" w:rsidRDefault="00722F85" w:rsidP="00722F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</w:pPr>
            <w:r w:rsidRPr="00722F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</w:rPr>
              <w:t>Required Education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2F85" w:rsidRPr="00722F85" w:rsidRDefault="00913CEC" w:rsidP="00722F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  <w:t>High School Diploma or Comparable</w:t>
            </w:r>
          </w:p>
        </w:tc>
      </w:tr>
      <w:tr w:rsidR="00DD04C3" w:rsidRPr="00722F85" w:rsidTr="00722F8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2F85" w:rsidRPr="00722F85" w:rsidRDefault="00722F85" w:rsidP="00722F85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</w:pPr>
            <w:r w:rsidRPr="00722F85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</w:rPr>
              <w:t>Other Requirements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722F85" w:rsidRPr="00722F85" w:rsidRDefault="00213397" w:rsidP="00DD04C3">
            <w:pPr>
              <w:spacing w:after="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</w:pPr>
            <w:r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  <w:t>Computer, written and s</w:t>
            </w:r>
            <w:r w:rsidR="00722F85" w:rsidRPr="00722F85"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  <w:t>trong communication</w:t>
            </w:r>
            <w:r w:rsidR="00DD04C3"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  <w:t xml:space="preserve">. </w:t>
            </w:r>
            <w:r w:rsidR="00DD04C3">
              <w:rPr>
                <w:rFonts w:ascii="Open Sans" w:eastAsia="Times New Roman" w:hAnsi="Open Sans" w:cs="Arial"/>
                <w:color w:val="555555"/>
                <w:sz w:val="21"/>
                <w:szCs w:val="21"/>
                <w:lang w:val="en"/>
              </w:rPr>
              <w:t>A</w:t>
            </w:r>
            <w:r w:rsidR="00DD04C3" w:rsidRPr="00DD04C3">
              <w:rPr>
                <w:rFonts w:ascii="Open Sans" w:eastAsia="Times New Roman" w:hAnsi="Open Sans" w:cs="Arial"/>
                <w:color w:val="555555"/>
                <w:sz w:val="21"/>
                <w:szCs w:val="21"/>
                <w:lang w:val="en"/>
              </w:rPr>
              <w:t xml:space="preserve"> vehicle and driver's license is required</w:t>
            </w:r>
            <w:r w:rsidR="00722F85" w:rsidRPr="00722F85"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  <w:t xml:space="preserve"> </w:t>
            </w:r>
            <w:r w:rsidR="00DD04C3">
              <w:rPr>
                <w:rFonts w:ascii="Open Sans" w:eastAsia="Times New Roman" w:hAnsi="Open Sans" w:cs="Times New Roman"/>
                <w:color w:val="555555"/>
                <w:sz w:val="21"/>
                <w:szCs w:val="21"/>
              </w:rPr>
              <w:t>in order to reach out to all areas within Kanawha county.</w:t>
            </w:r>
          </w:p>
        </w:tc>
      </w:tr>
    </w:tbl>
    <w:p w:rsidR="00722F85" w:rsidRPr="00722F85" w:rsidRDefault="00722F85" w:rsidP="00722F85">
      <w:pPr>
        <w:shd w:val="clear" w:color="auto" w:fill="FFFFFF"/>
        <w:spacing w:before="216" w:after="72" w:line="240" w:lineRule="auto"/>
        <w:outlineLvl w:val="2"/>
        <w:rPr>
          <w:rFonts w:ascii="inherit" w:eastAsia="Times New Roman" w:hAnsi="inherit" w:cs="Arial"/>
          <w:color w:val="21505C"/>
          <w:sz w:val="27"/>
          <w:szCs w:val="27"/>
          <w:lang w:val="en"/>
        </w:rPr>
      </w:pPr>
      <w:r w:rsidRPr="00722F85">
        <w:rPr>
          <w:rFonts w:ascii="inherit" w:eastAsia="Times New Roman" w:hAnsi="inherit" w:cs="Arial"/>
          <w:color w:val="21505C"/>
          <w:sz w:val="27"/>
          <w:szCs w:val="27"/>
          <w:lang w:val="en"/>
        </w:rPr>
        <w:t xml:space="preserve">Volunteer Coordinator </w:t>
      </w:r>
      <w:r w:rsidR="00213397">
        <w:rPr>
          <w:rFonts w:ascii="inherit" w:eastAsia="Times New Roman" w:hAnsi="inherit" w:cs="Arial"/>
          <w:color w:val="21505C"/>
          <w:sz w:val="27"/>
          <w:szCs w:val="27"/>
          <w:lang w:val="en"/>
        </w:rPr>
        <w:t xml:space="preserve">(VC) </w:t>
      </w:r>
      <w:r w:rsidRPr="00722F85">
        <w:rPr>
          <w:rFonts w:ascii="inherit" w:eastAsia="Times New Roman" w:hAnsi="inherit" w:cs="Arial"/>
          <w:color w:val="21505C"/>
          <w:sz w:val="27"/>
          <w:szCs w:val="27"/>
          <w:lang w:val="en"/>
        </w:rPr>
        <w:t>Job Description</w:t>
      </w:r>
    </w:p>
    <w:p w:rsidR="00722F85" w:rsidRPr="00722F85" w:rsidRDefault="00F718F8" w:rsidP="00722F85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55555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The v</w:t>
      </w:r>
      <w:r w:rsidR="00213397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olunteer coordinator will 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ensure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that the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interests of </w:t>
      </w:r>
      <w:r w:rsidR="00213397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student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s</w:t>
      </w:r>
      <w:r w:rsidR="00213397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and 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volunteers are served and the volunteer organization remains well staffed.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VC will impl</w:t>
      </w:r>
      <w:r w:rsidR="00213397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ement the volunteer management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software by coordinating the</w:t>
      </w:r>
      <w:r w:rsidR="00213397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transfer of the </w:t>
      </w:r>
      <w:r w:rsidR="00344D2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current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</w:t>
      </w:r>
      <w:r w:rsidR="00213397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volunteer/student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data to the new software program. 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Individuals interested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in 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volunteer coordination must be detail-oriented and organized, since they may work on many projects at once. They must also be outgoing and communicate effectively with a variety of people. Because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he/she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work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s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for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a 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missio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n-driven nonprofit organization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,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the VC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must also adhere to the values of </w:t>
      </w:r>
      <w:r w:rsidR="00213397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the Literacy Volunteers of Kanawha County, </w:t>
      </w:r>
      <w:r w:rsidR="00344D2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Inc.</w:t>
      </w:r>
      <w:r w:rsidR="00344D28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and</w:t>
      </w:r>
      <w:r w:rsidR="00722F85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convey its purpose to others. </w:t>
      </w:r>
    </w:p>
    <w:p w:rsidR="00722F85" w:rsidRPr="00722F85" w:rsidRDefault="00722F85" w:rsidP="00722F85">
      <w:pPr>
        <w:shd w:val="clear" w:color="auto" w:fill="FFFFFF"/>
        <w:spacing w:before="216" w:after="72" w:line="240" w:lineRule="auto"/>
        <w:outlineLvl w:val="2"/>
        <w:rPr>
          <w:rFonts w:ascii="inherit" w:eastAsia="Times New Roman" w:hAnsi="inherit" w:cs="Arial"/>
          <w:color w:val="21505C"/>
          <w:sz w:val="27"/>
          <w:szCs w:val="27"/>
          <w:lang w:val="en"/>
        </w:rPr>
      </w:pPr>
      <w:r w:rsidRPr="00722F85">
        <w:rPr>
          <w:rFonts w:ascii="inherit" w:eastAsia="Times New Roman" w:hAnsi="inherit" w:cs="Arial"/>
          <w:color w:val="21505C"/>
          <w:sz w:val="27"/>
          <w:szCs w:val="27"/>
          <w:lang w:val="en"/>
        </w:rPr>
        <w:t>Volunteer Coordinator Duties</w:t>
      </w:r>
    </w:p>
    <w:p w:rsidR="00990144" w:rsidRDefault="00990144" w:rsidP="00990144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55555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Develop a written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plan to recruit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volunteer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s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. Develop procedures for regular supervision and communication with volunteers. In addition, the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VC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will develop a manual for use of LVKC office staff and volunteer tutors.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The VC will r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eview, revise and document updates to all applicable LVKC policies and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procedures related to students and tutors. The VC will write a policy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manual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for office staff and will provide training to office staff and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tutors.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The VC will report to the Board of Directors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on the required service project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,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including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the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project description,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the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number of volunteers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,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and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the project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outcome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s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.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The VC will r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eport on development and improvement of the volunteer tracking system</w:t>
      </w:r>
      <w:r w:rsidR="004B2402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, the current number of student/tutor teams and any outstanding unmatched students and tutors</w:t>
      </w:r>
      <w:bookmarkStart w:id="0" w:name="_GoBack"/>
      <w:bookmarkEnd w:id="0"/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. 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The system will </w:t>
      </w:r>
      <w:r w:rsidR="006C48D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track</w:t>
      </w:r>
      <w:r w:rsidR="004C0BB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the t</w:t>
      </w:r>
      <w:r w:rsidR="006C48D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otal </w:t>
      </w:r>
      <w:r w:rsidR="00344D2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volunteers</w:t>
      </w:r>
      <w:r w:rsidR="00344D28">
        <w:rPr>
          <w:rFonts w:ascii="Open Sans" w:eastAsia="Times New Roman" w:hAnsi="Open Sans" w:cs="Arial" w:hint="eastAsia"/>
          <w:color w:val="555555"/>
          <w:sz w:val="21"/>
          <w:szCs w:val="21"/>
          <w:lang w:val="en"/>
        </w:rPr>
        <w:t>’</w:t>
      </w:r>
      <w:r w:rsidR="006C48D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recruited, total volunteer hours worked and total hours students have been tutored</w:t>
      </w:r>
      <w:r w:rsidR="00344D2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.</w:t>
      </w:r>
      <w:r w:rsidRPr="00990144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</w:t>
      </w:r>
      <w:r w:rsidR="001E4374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The VC will work with outside agencies to maintain and expand the goals of the organization.</w:t>
      </w:r>
    </w:p>
    <w:p w:rsidR="00990144" w:rsidRPr="00722F85" w:rsidRDefault="001E4374" w:rsidP="00990144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55555"/>
          <w:sz w:val="21"/>
          <w:szCs w:val="21"/>
          <w:lang w:val="en"/>
        </w:rPr>
      </w:pP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>The volunteer coordinator must</w:t>
      </w:r>
      <w:r w:rsidR="00990144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ensure that individual volunteers feel comfortable with their </w:t>
      </w:r>
      <w:r w:rsidR="00990144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use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of the software</w:t>
      </w:r>
      <w:r w:rsidR="00990144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and </w:t>
      </w:r>
      <w:r w:rsidR="00344D28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the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</w:t>
      </w:r>
      <w:r w:rsidR="00990144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duties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they are </w:t>
      </w:r>
      <w:r w:rsidR="00990144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required to </w:t>
      </w:r>
      <w:r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perform to </w:t>
      </w:r>
      <w:r w:rsidR="00990144">
        <w:rPr>
          <w:rFonts w:ascii="Open Sans" w:eastAsia="Times New Roman" w:hAnsi="Open Sans" w:cs="Arial"/>
          <w:color w:val="555555"/>
          <w:sz w:val="21"/>
          <w:szCs w:val="21"/>
          <w:lang w:val="en"/>
        </w:rPr>
        <w:t>maintain the software.</w:t>
      </w:r>
      <w:r w:rsidR="00990144" w:rsidRPr="00722F85">
        <w:rPr>
          <w:rFonts w:ascii="Open Sans" w:eastAsia="Times New Roman" w:hAnsi="Open Sans" w:cs="Arial"/>
          <w:color w:val="555555"/>
          <w:sz w:val="21"/>
          <w:szCs w:val="21"/>
          <w:lang w:val="en"/>
        </w:rPr>
        <w:t xml:space="preserve"> </w:t>
      </w:r>
    </w:p>
    <w:p w:rsidR="00722F85" w:rsidRPr="00722F85" w:rsidRDefault="00722F85" w:rsidP="00722F85">
      <w:pPr>
        <w:shd w:val="clear" w:color="auto" w:fill="FFFFFF"/>
        <w:spacing w:before="216" w:after="72" w:line="240" w:lineRule="auto"/>
        <w:outlineLvl w:val="2"/>
        <w:rPr>
          <w:rFonts w:ascii="inherit" w:eastAsia="Times New Roman" w:hAnsi="inherit" w:cs="Arial"/>
          <w:color w:val="21505C"/>
          <w:sz w:val="27"/>
          <w:szCs w:val="27"/>
          <w:lang w:val="en"/>
        </w:rPr>
      </w:pPr>
      <w:r w:rsidRPr="00722F85">
        <w:rPr>
          <w:rFonts w:ascii="inherit" w:eastAsia="Times New Roman" w:hAnsi="inherit" w:cs="Arial"/>
          <w:color w:val="21505C"/>
          <w:sz w:val="27"/>
          <w:szCs w:val="27"/>
          <w:lang w:val="en"/>
        </w:rPr>
        <w:t xml:space="preserve">Volunteer Coordinator </w:t>
      </w:r>
      <w:r w:rsidR="00990144">
        <w:rPr>
          <w:rFonts w:ascii="inherit" w:eastAsia="Times New Roman" w:hAnsi="inherit" w:cs="Arial"/>
          <w:color w:val="21505C"/>
          <w:sz w:val="27"/>
          <w:szCs w:val="27"/>
          <w:lang w:val="en"/>
        </w:rPr>
        <w:t>Contract Pay</w:t>
      </w:r>
    </w:p>
    <w:p w:rsidR="00722F85" w:rsidRPr="00990144" w:rsidRDefault="001E4374" w:rsidP="00722F85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55555"/>
          <w:sz w:val="21"/>
          <w:szCs w:val="21"/>
          <w:lang w:val="en"/>
        </w:rPr>
      </w:pPr>
      <w:r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>The V</w:t>
      </w:r>
      <w:r w:rsidR="00990144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olunteer Coordinator will be compensated </w:t>
      </w:r>
      <w:r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up to </w:t>
      </w:r>
      <w:r w:rsidR="00990144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>$</w:t>
      </w:r>
      <w:r w:rsidR="00344D28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>5,400</w:t>
      </w:r>
      <w:r w:rsidR="00DD04C3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 </w:t>
      </w:r>
      <w:r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>for</w:t>
      </w:r>
      <w:r w:rsidR="00990144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 up to 40 hours </w:t>
      </w:r>
      <w:r w:rsidR="00E5572F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>weekly</w:t>
      </w:r>
      <w:r w:rsidR="00344D28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 with flexible hours</w:t>
      </w:r>
      <w:r w:rsidR="00E5572F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 </w:t>
      </w:r>
      <w:r w:rsidR="00990144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from </w:t>
      </w:r>
      <w:r w:rsidR="00E5572F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the </w:t>
      </w:r>
      <w:r w:rsidR="00990144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>date of</w:t>
      </w:r>
      <w:r w:rsidR="00E5572F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 </w:t>
      </w:r>
      <w:r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the </w:t>
      </w:r>
      <w:r w:rsidR="00E5572F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>contract</w:t>
      </w:r>
      <w:r w:rsidR="00990144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 agreement</w:t>
      </w:r>
      <w:r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 signing by both parties</w:t>
      </w:r>
      <w:r w:rsidR="00990144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 through September 30, 2020.VC will be required to invoice and provide details of work project completion</w:t>
      </w:r>
      <w:r w:rsidR="00E5572F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 xml:space="preserve"> prior to payment</w:t>
      </w:r>
      <w:r w:rsidR="00F718F8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>.</w:t>
      </w:r>
      <w:r w:rsidR="00990144">
        <w:rPr>
          <w:rFonts w:ascii="Open Sans" w:eastAsia="Times New Roman" w:hAnsi="Open Sans" w:cs="Arial"/>
          <w:iCs/>
          <w:color w:val="555555"/>
          <w:sz w:val="21"/>
          <w:szCs w:val="21"/>
          <w:lang w:val="en"/>
        </w:rPr>
        <w:t>.</w:t>
      </w:r>
    </w:p>
    <w:p w:rsidR="005E5168" w:rsidRDefault="005E5168" w:rsidP="00722F85">
      <w:pPr>
        <w:shd w:val="clear" w:color="auto" w:fill="FFFFFF"/>
        <w:spacing w:after="150" w:line="240" w:lineRule="auto"/>
        <w:rPr>
          <w:rFonts w:ascii="Open Sans" w:eastAsia="Times New Roman" w:hAnsi="Open Sans" w:cs="Arial"/>
          <w:color w:val="555555"/>
          <w:sz w:val="21"/>
          <w:szCs w:val="21"/>
          <w:lang w:val="en"/>
        </w:rPr>
      </w:pPr>
    </w:p>
    <w:sectPr w:rsidR="005E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D9" w:rsidRDefault="00D56ED9" w:rsidP="00722F85">
      <w:pPr>
        <w:spacing w:after="0" w:line="240" w:lineRule="auto"/>
      </w:pPr>
      <w:r>
        <w:separator/>
      </w:r>
    </w:p>
  </w:endnote>
  <w:endnote w:type="continuationSeparator" w:id="0">
    <w:p w:rsidR="00D56ED9" w:rsidRDefault="00D56ED9" w:rsidP="0072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D9" w:rsidRDefault="00D56ED9" w:rsidP="00722F85">
      <w:pPr>
        <w:spacing w:after="0" w:line="240" w:lineRule="auto"/>
      </w:pPr>
      <w:r>
        <w:separator/>
      </w:r>
    </w:p>
  </w:footnote>
  <w:footnote w:type="continuationSeparator" w:id="0">
    <w:p w:rsidR="00D56ED9" w:rsidRDefault="00D56ED9" w:rsidP="00722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85"/>
    <w:rsid w:val="00065884"/>
    <w:rsid w:val="000C12A6"/>
    <w:rsid w:val="001642CB"/>
    <w:rsid w:val="001E4374"/>
    <w:rsid w:val="00213397"/>
    <w:rsid w:val="00344D28"/>
    <w:rsid w:val="004B2402"/>
    <w:rsid w:val="004C0BB8"/>
    <w:rsid w:val="005E0A39"/>
    <w:rsid w:val="005E5168"/>
    <w:rsid w:val="006C48D5"/>
    <w:rsid w:val="00722F85"/>
    <w:rsid w:val="00913CEC"/>
    <w:rsid w:val="00963AFB"/>
    <w:rsid w:val="00990144"/>
    <w:rsid w:val="009C4A3E"/>
    <w:rsid w:val="00BD413A"/>
    <w:rsid w:val="00D56ED9"/>
    <w:rsid w:val="00DD04C3"/>
    <w:rsid w:val="00DE6A78"/>
    <w:rsid w:val="00E5572F"/>
    <w:rsid w:val="00F7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5994F96-4E6B-487D-BCB0-B3872C7F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F8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1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3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00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Malissa Hohmann</dc:creator>
  <cp:keywords/>
  <dc:description/>
  <cp:lastModifiedBy>Malissa Hohmann</cp:lastModifiedBy>
  <cp:revision>3</cp:revision>
  <dcterms:created xsi:type="dcterms:W3CDTF">2020-02-14T11:57:00Z</dcterms:created>
  <dcterms:modified xsi:type="dcterms:W3CDTF">2020-02-17T13:49:00Z</dcterms:modified>
</cp:coreProperties>
</file>